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E7" w:rsidRPr="0038658F" w:rsidRDefault="0038658F" w:rsidP="0038658F">
      <w:pPr>
        <w:pStyle w:val="a3"/>
        <w:rPr>
          <w:rFonts w:ascii="Times New Roman" w:hAnsi="Times New Roman" w:cs="Times New Roman"/>
          <w:b/>
          <w:sz w:val="28"/>
          <w:szCs w:val="28"/>
        </w:rPr>
      </w:pPr>
      <w:r w:rsidRPr="0038658F">
        <w:rPr>
          <w:rFonts w:ascii="Times New Roman" w:hAnsi="Times New Roman" w:cs="Times New Roman"/>
          <w:b/>
          <w:sz w:val="28"/>
          <w:szCs w:val="28"/>
        </w:rPr>
        <w:t>ΥΠΟΥΡΓΕΙΟ ΠΟΛΙΤΙΣΜΟΥ ΚΑΙ ΑΘΛΗΤΙΣΜΟΥ</w:t>
      </w:r>
    </w:p>
    <w:p w:rsidR="0038658F" w:rsidRPr="0038658F" w:rsidRDefault="0038658F" w:rsidP="0038658F">
      <w:pPr>
        <w:pStyle w:val="a3"/>
        <w:rPr>
          <w:rFonts w:ascii="Times New Roman" w:hAnsi="Times New Roman" w:cs="Times New Roman"/>
          <w:b/>
          <w:sz w:val="28"/>
          <w:szCs w:val="28"/>
        </w:rPr>
      </w:pPr>
      <w:r w:rsidRPr="0038658F">
        <w:rPr>
          <w:rFonts w:ascii="Times New Roman" w:hAnsi="Times New Roman" w:cs="Times New Roman"/>
          <w:b/>
          <w:sz w:val="28"/>
          <w:szCs w:val="28"/>
        </w:rPr>
        <w:t>ΓΕΝΙΚΗ ΓΡΑΜΜΑΤΕΙΑ ΑΘΛΗΤΙΣΜΟΥ</w:t>
      </w:r>
    </w:p>
    <w:p w:rsidR="0038658F" w:rsidRPr="0038658F" w:rsidRDefault="0038658F" w:rsidP="0038658F">
      <w:pPr>
        <w:pStyle w:val="a3"/>
        <w:rPr>
          <w:rFonts w:ascii="Times New Roman" w:hAnsi="Times New Roman" w:cs="Times New Roman"/>
          <w:b/>
          <w:sz w:val="28"/>
          <w:szCs w:val="28"/>
        </w:rPr>
      </w:pPr>
      <w:r w:rsidRPr="0038658F">
        <w:rPr>
          <w:rFonts w:ascii="Times New Roman" w:hAnsi="Times New Roman" w:cs="Times New Roman"/>
          <w:b/>
          <w:sz w:val="28"/>
          <w:szCs w:val="28"/>
        </w:rPr>
        <w:t>ΓΡΑΦΕΙΟ ΤΥΠΟΥ</w:t>
      </w:r>
    </w:p>
    <w:p w:rsidR="0038658F" w:rsidRPr="0038658F" w:rsidRDefault="0038658F" w:rsidP="0038658F">
      <w:pPr>
        <w:pStyle w:val="a3"/>
        <w:rPr>
          <w:rFonts w:ascii="Times New Roman" w:hAnsi="Times New Roman" w:cs="Times New Roman"/>
          <w:b/>
          <w:sz w:val="28"/>
          <w:szCs w:val="28"/>
        </w:rPr>
      </w:pPr>
    </w:p>
    <w:p w:rsidR="0038658F" w:rsidRPr="0038658F" w:rsidRDefault="0038658F" w:rsidP="009E2CFC">
      <w:pPr>
        <w:pStyle w:val="a3"/>
        <w:jc w:val="right"/>
        <w:rPr>
          <w:rFonts w:ascii="Times New Roman" w:hAnsi="Times New Roman" w:cs="Times New Roman"/>
          <w:b/>
          <w:sz w:val="28"/>
          <w:szCs w:val="28"/>
        </w:rPr>
      </w:pPr>
      <w:r w:rsidRPr="0038658F">
        <w:rPr>
          <w:rFonts w:ascii="Times New Roman" w:hAnsi="Times New Roman" w:cs="Times New Roman"/>
          <w:b/>
          <w:sz w:val="28"/>
          <w:szCs w:val="28"/>
        </w:rPr>
        <w:t>Αθήνα, 27 Δεκεμβρίου 2022</w:t>
      </w:r>
    </w:p>
    <w:p w:rsidR="0038658F" w:rsidRDefault="0038658F" w:rsidP="0038658F">
      <w:pPr>
        <w:pStyle w:val="a3"/>
        <w:rPr>
          <w:rFonts w:ascii="Times New Roman" w:hAnsi="Times New Roman" w:cs="Times New Roman"/>
          <w:b/>
          <w:sz w:val="28"/>
          <w:szCs w:val="28"/>
        </w:rPr>
      </w:pPr>
    </w:p>
    <w:p w:rsidR="009E2CFC" w:rsidRPr="0038658F" w:rsidRDefault="009E2CFC" w:rsidP="0038658F">
      <w:pPr>
        <w:pStyle w:val="a3"/>
        <w:rPr>
          <w:rFonts w:ascii="Times New Roman" w:hAnsi="Times New Roman" w:cs="Times New Roman"/>
          <w:b/>
          <w:sz w:val="28"/>
          <w:szCs w:val="28"/>
        </w:rPr>
      </w:pPr>
    </w:p>
    <w:p w:rsidR="0038658F" w:rsidRDefault="0038658F" w:rsidP="009E2CFC">
      <w:pPr>
        <w:pStyle w:val="a3"/>
        <w:jc w:val="center"/>
        <w:rPr>
          <w:rFonts w:ascii="Times New Roman" w:hAnsi="Times New Roman" w:cs="Times New Roman"/>
          <w:b/>
          <w:sz w:val="28"/>
          <w:szCs w:val="28"/>
          <w:u w:val="single"/>
        </w:rPr>
      </w:pPr>
      <w:r w:rsidRPr="009E2CFC">
        <w:rPr>
          <w:rFonts w:ascii="Times New Roman" w:hAnsi="Times New Roman" w:cs="Times New Roman"/>
          <w:b/>
          <w:sz w:val="28"/>
          <w:szCs w:val="28"/>
          <w:u w:val="single"/>
        </w:rPr>
        <w:t>ΔΕΛΤΙΟ ΤΥΠΟΥ</w:t>
      </w:r>
    </w:p>
    <w:p w:rsidR="009E2CFC" w:rsidRPr="009E2CFC" w:rsidRDefault="009E2CFC" w:rsidP="009E2CFC">
      <w:pPr>
        <w:pStyle w:val="a3"/>
        <w:jc w:val="center"/>
        <w:rPr>
          <w:rFonts w:ascii="Times New Roman" w:hAnsi="Times New Roman" w:cs="Times New Roman"/>
          <w:b/>
          <w:sz w:val="28"/>
          <w:szCs w:val="28"/>
          <w:u w:val="single"/>
        </w:rPr>
      </w:pPr>
      <w:bookmarkStart w:id="0" w:name="_GoBack"/>
      <w:bookmarkEnd w:id="0"/>
    </w:p>
    <w:p w:rsidR="0038658F" w:rsidRPr="0038658F" w:rsidRDefault="0038658F" w:rsidP="0038658F">
      <w:pPr>
        <w:pStyle w:val="a3"/>
        <w:rPr>
          <w:rFonts w:ascii="Times New Roman" w:hAnsi="Times New Roman" w:cs="Times New Roman"/>
          <w:b/>
          <w:sz w:val="28"/>
          <w:szCs w:val="28"/>
        </w:rPr>
      </w:pPr>
    </w:p>
    <w:p w:rsidR="00B531E7" w:rsidRPr="00B84DC5" w:rsidRDefault="00B531E7" w:rsidP="00B531E7">
      <w:pPr>
        <w:jc w:val="center"/>
        <w:rPr>
          <w:rFonts w:ascii="Times New Roman" w:hAnsi="Times New Roman" w:cs="Times New Roman"/>
          <w:b/>
          <w:sz w:val="28"/>
          <w:szCs w:val="28"/>
        </w:rPr>
      </w:pPr>
      <w:r w:rsidRPr="00B84DC5">
        <w:rPr>
          <w:rFonts w:ascii="Times New Roman" w:hAnsi="Times New Roman" w:cs="Times New Roman"/>
          <w:b/>
          <w:sz w:val="28"/>
          <w:szCs w:val="28"/>
        </w:rPr>
        <w:t>Ετήσια παράταση</w:t>
      </w:r>
      <w:r w:rsidR="00B84DC5" w:rsidRPr="00B84DC5">
        <w:rPr>
          <w:rFonts w:ascii="Times New Roman" w:hAnsi="Times New Roman" w:cs="Times New Roman"/>
          <w:b/>
          <w:sz w:val="28"/>
          <w:szCs w:val="28"/>
        </w:rPr>
        <w:t xml:space="preserve"> για τ</w:t>
      </w:r>
      <w:r w:rsidR="00B84DC5">
        <w:rPr>
          <w:rFonts w:ascii="Times New Roman" w:hAnsi="Times New Roman" w:cs="Times New Roman"/>
          <w:b/>
          <w:sz w:val="28"/>
          <w:szCs w:val="28"/>
        </w:rPr>
        <w:t xml:space="preserve">ην </w:t>
      </w:r>
      <w:proofErr w:type="spellStart"/>
      <w:r w:rsidR="00B84DC5">
        <w:rPr>
          <w:rFonts w:ascii="Times New Roman" w:hAnsi="Times New Roman" w:cs="Times New Roman"/>
          <w:b/>
          <w:sz w:val="28"/>
          <w:szCs w:val="28"/>
        </w:rPr>
        <w:t>επικαιροποίηση</w:t>
      </w:r>
      <w:proofErr w:type="spellEnd"/>
      <w:r w:rsidR="00B84DC5">
        <w:rPr>
          <w:rFonts w:ascii="Times New Roman" w:hAnsi="Times New Roman" w:cs="Times New Roman"/>
          <w:b/>
          <w:sz w:val="28"/>
          <w:szCs w:val="28"/>
        </w:rPr>
        <w:t xml:space="preserve"> των</w:t>
      </w:r>
      <w:r w:rsidR="00B84DC5" w:rsidRPr="00B84DC5">
        <w:rPr>
          <w:rFonts w:ascii="Times New Roman" w:hAnsi="Times New Roman" w:cs="Times New Roman"/>
          <w:b/>
          <w:sz w:val="28"/>
          <w:szCs w:val="28"/>
        </w:rPr>
        <w:t xml:space="preserve"> δικαιολογητικ</w:t>
      </w:r>
      <w:r w:rsidR="00B84DC5">
        <w:rPr>
          <w:rFonts w:ascii="Times New Roman" w:hAnsi="Times New Roman" w:cs="Times New Roman"/>
          <w:b/>
          <w:sz w:val="28"/>
          <w:szCs w:val="28"/>
        </w:rPr>
        <w:t>ών</w:t>
      </w:r>
      <w:r w:rsidR="00B84DC5" w:rsidRPr="00B84DC5">
        <w:rPr>
          <w:rFonts w:ascii="Times New Roman" w:hAnsi="Times New Roman" w:cs="Times New Roman"/>
          <w:b/>
          <w:sz w:val="28"/>
          <w:szCs w:val="28"/>
        </w:rPr>
        <w:t xml:space="preserve"> των προπονητών, αλλά και για την εναρμόνιση </w:t>
      </w:r>
      <w:r w:rsidR="00B84DC5">
        <w:rPr>
          <w:rFonts w:ascii="Times New Roman" w:hAnsi="Times New Roman" w:cs="Times New Roman"/>
          <w:b/>
          <w:sz w:val="28"/>
          <w:szCs w:val="28"/>
        </w:rPr>
        <w:t xml:space="preserve">των </w:t>
      </w:r>
      <w:r w:rsidR="00B84DC5" w:rsidRPr="00B84DC5">
        <w:rPr>
          <w:rFonts w:ascii="Times New Roman" w:hAnsi="Times New Roman" w:cs="Times New Roman"/>
          <w:b/>
          <w:sz w:val="28"/>
          <w:szCs w:val="28"/>
        </w:rPr>
        <w:t>καταστατικών των αθλητικών φορέων</w:t>
      </w:r>
      <w:r w:rsidRPr="00B84DC5">
        <w:rPr>
          <w:rFonts w:ascii="Times New Roman" w:hAnsi="Times New Roman" w:cs="Times New Roman"/>
          <w:b/>
          <w:sz w:val="28"/>
          <w:szCs w:val="28"/>
        </w:rPr>
        <w:t xml:space="preserve"> </w:t>
      </w:r>
    </w:p>
    <w:p w:rsidR="00B531E7" w:rsidRDefault="00B531E7">
      <w:pPr>
        <w:rPr>
          <w:rFonts w:ascii="Times New Roman" w:hAnsi="Times New Roman" w:cs="Times New Roman"/>
          <w:sz w:val="28"/>
          <w:szCs w:val="28"/>
        </w:rPr>
      </w:pPr>
    </w:p>
    <w:p w:rsidR="00B531E7" w:rsidRDefault="00B531E7" w:rsidP="009E2CFC">
      <w:pPr>
        <w:rPr>
          <w:rFonts w:ascii="Times New Roman" w:hAnsi="Times New Roman" w:cs="Times New Roman"/>
          <w:sz w:val="28"/>
          <w:szCs w:val="28"/>
        </w:rPr>
      </w:pPr>
      <w:r>
        <w:rPr>
          <w:rFonts w:ascii="Times New Roman" w:hAnsi="Times New Roman" w:cs="Times New Roman"/>
          <w:sz w:val="28"/>
          <w:szCs w:val="28"/>
        </w:rPr>
        <w:t>Ετήσια παράταση, έως και την 31</w:t>
      </w:r>
      <w:r w:rsidRPr="00B531E7">
        <w:rPr>
          <w:rFonts w:ascii="Times New Roman" w:hAnsi="Times New Roman" w:cs="Times New Roman"/>
          <w:sz w:val="28"/>
          <w:szCs w:val="28"/>
          <w:vertAlign w:val="superscript"/>
        </w:rPr>
        <w:t>η</w:t>
      </w:r>
      <w:r>
        <w:rPr>
          <w:rFonts w:ascii="Times New Roman" w:hAnsi="Times New Roman" w:cs="Times New Roman"/>
          <w:sz w:val="28"/>
          <w:szCs w:val="28"/>
        </w:rPr>
        <w:t xml:space="preserve"> Δεκεμβρίου 2023, έδωσε ο Υφυπουργός Πολιτισμού και Αθλητισμού, Λευτέρης </w:t>
      </w:r>
      <w:proofErr w:type="spellStart"/>
      <w:r>
        <w:rPr>
          <w:rFonts w:ascii="Times New Roman" w:hAnsi="Times New Roman" w:cs="Times New Roman"/>
          <w:sz w:val="28"/>
          <w:szCs w:val="28"/>
        </w:rPr>
        <w:t>Αυγενάκης</w:t>
      </w:r>
      <w:proofErr w:type="spellEnd"/>
      <w:r>
        <w:rPr>
          <w:rFonts w:ascii="Times New Roman" w:hAnsi="Times New Roman" w:cs="Times New Roman"/>
          <w:sz w:val="28"/>
          <w:szCs w:val="28"/>
        </w:rPr>
        <w:t xml:space="preserve">, στην προθεσμία </w:t>
      </w:r>
      <w:proofErr w:type="spellStart"/>
      <w:r>
        <w:rPr>
          <w:rFonts w:ascii="Times New Roman" w:hAnsi="Times New Roman" w:cs="Times New Roman"/>
          <w:sz w:val="28"/>
          <w:szCs w:val="28"/>
        </w:rPr>
        <w:t>επικαιροποίησης</w:t>
      </w:r>
      <w:proofErr w:type="spellEnd"/>
      <w:r>
        <w:rPr>
          <w:rFonts w:ascii="Times New Roman" w:hAnsi="Times New Roman" w:cs="Times New Roman"/>
          <w:sz w:val="28"/>
          <w:szCs w:val="28"/>
        </w:rPr>
        <w:t xml:space="preserve"> των δικαιολογητικών των προπονητών και σε εκείνη της υποχρέωσης </w:t>
      </w:r>
      <w:r w:rsidRPr="00D71F02">
        <w:rPr>
          <w:rFonts w:ascii="Times New Roman" w:hAnsi="Times New Roman" w:cs="Times New Roman"/>
          <w:sz w:val="28"/>
          <w:szCs w:val="28"/>
        </w:rPr>
        <w:t xml:space="preserve">τροποποίησης </w:t>
      </w:r>
      <w:r>
        <w:rPr>
          <w:rFonts w:ascii="Times New Roman" w:hAnsi="Times New Roman" w:cs="Times New Roman"/>
          <w:sz w:val="28"/>
          <w:szCs w:val="28"/>
        </w:rPr>
        <w:t>των καταστατικών των</w:t>
      </w:r>
      <w:r w:rsidRPr="00D71F02">
        <w:rPr>
          <w:rFonts w:ascii="Times New Roman" w:hAnsi="Times New Roman" w:cs="Times New Roman"/>
          <w:sz w:val="28"/>
          <w:szCs w:val="28"/>
        </w:rPr>
        <w:t xml:space="preserve"> αθλητικών σωματείων, αθλητικών ενώσεων και αθλητικών ομοσπονδιών</w:t>
      </w:r>
      <w:r>
        <w:rPr>
          <w:rFonts w:ascii="Times New Roman" w:hAnsi="Times New Roman" w:cs="Times New Roman"/>
          <w:sz w:val="28"/>
          <w:szCs w:val="28"/>
        </w:rPr>
        <w:t>.</w:t>
      </w:r>
    </w:p>
    <w:p w:rsidR="00D71F02" w:rsidRDefault="00B531E7" w:rsidP="009E2CFC">
      <w:pPr>
        <w:rPr>
          <w:rFonts w:ascii="Times New Roman" w:hAnsi="Times New Roman" w:cs="Times New Roman"/>
          <w:sz w:val="28"/>
          <w:szCs w:val="28"/>
        </w:rPr>
      </w:pPr>
      <w:r>
        <w:rPr>
          <w:rFonts w:ascii="Times New Roman" w:hAnsi="Times New Roman" w:cs="Times New Roman"/>
          <w:sz w:val="28"/>
          <w:szCs w:val="28"/>
        </w:rPr>
        <w:t>Οι ρυθμίσεις</w:t>
      </w:r>
      <w:r w:rsidR="0034603B">
        <w:rPr>
          <w:rFonts w:ascii="Times New Roman" w:hAnsi="Times New Roman" w:cs="Times New Roman"/>
          <w:sz w:val="28"/>
          <w:szCs w:val="28"/>
        </w:rPr>
        <w:t xml:space="preserve">, οι οποίες διευκολύνουν ακόμα περισσότερο χιλιάδες προπονητές, αλλά και σωματεία, ενώσεις και ομοσπονδίες, που έχουν μεν </w:t>
      </w:r>
      <w:r w:rsidR="0034603B" w:rsidRPr="0034603B">
        <w:rPr>
          <w:rFonts w:ascii="Times New Roman" w:hAnsi="Times New Roman" w:cs="Times New Roman"/>
          <w:sz w:val="28"/>
          <w:szCs w:val="28"/>
        </w:rPr>
        <w:t xml:space="preserve">προβεί σε όλες τις απαιτούμενες ενέργειες, </w:t>
      </w:r>
      <w:r w:rsidR="0034603B">
        <w:rPr>
          <w:rFonts w:ascii="Times New Roman" w:hAnsi="Times New Roman" w:cs="Times New Roman"/>
          <w:sz w:val="28"/>
          <w:szCs w:val="28"/>
        </w:rPr>
        <w:t xml:space="preserve">όμως </w:t>
      </w:r>
      <w:r w:rsidR="0034603B" w:rsidRPr="0034603B">
        <w:rPr>
          <w:rFonts w:ascii="Times New Roman" w:hAnsi="Times New Roman" w:cs="Times New Roman"/>
          <w:sz w:val="28"/>
          <w:szCs w:val="28"/>
        </w:rPr>
        <w:t>λόγω μεγάλου φ</w:t>
      </w:r>
      <w:r w:rsidR="00096E2E">
        <w:rPr>
          <w:rFonts w:ascii="Times New Roman" w:hAnsi="Times New Roman" w:cs="Times New Roman"/>
          <w:sz w:val="28"/>
          <w:szCs w:val="28"/>
        </w:rPr>
        <w:t xml:space="preserve">όρτου εργασίας των δικαστηρίων </w:t>
      </w:r>
      <w:r w:rsidR="0034603B" w:rsidRPr="0034603B">
        <w:rPr>
          <w:rFonts w:ascii="Times New Roman" w:hAnsi="Times New Roman" w:cs="Times New Roman"/>
          <w:sz w:val="28"/>
          <w:szCs w:val="28"/>
        </w:rPr>
        <w:t xml:space="preserve">δεν έχουν εκδοθεί εγκαίρως οι σχετικές αποφάσεις, </w:t>
      </w:r>
      <w:r>
        <w:rPr>
          <w:rFonts w:ascii="Times New Roman" w:hAnsi="Times New Roman" w:cs="Times New Roman"/>
          <w:sz w:val="28"/>
          <w:szCs w:val="28"/>
        </w:rPr>
        <w:t>περιλαμβάνονται στον νόμο 5007 (ΦΕΚ Α’ 241, 23/12/2022) και αναφέρουν τα εξής:</w:t>
      </w:r>
      <w:r>
        <w:rPr>
          <w:rFonts w:ascii="Times New Roman" w:hAnsi="Times New Roman" w:cs="Times New Roman"/>
          <w:sz w:val="28"/>
          <w:szCs w:val="28"/>
        </w:rPr>
        <w:br/>
      </w:r>
      <w:r>
        <w:rPr>
          <w:rFonts w:ascii="Times New Roman" w:hAnsi="Times New Roman" w:cs="Times New Roman"/>
          <w:sz w:val="28"/>
          <w:szCs w:val="28"/>
        </w:rPr>
        <w:br/>
      </w:r>
      <w:r w:rsidR="00D71F02" w:rsidRPr="00B531E7">
        <w:rPr>
          <w:rFonts w:ascii="Times New Roman" w:hAnsi="Times New Roman" w:cs="Times New Roman"/>
          <w:b/>
          <w:sz w:val="28"/>
          <w:szCs w:val="28"/>
        </w:rPr>
        <w:t xml:space="preserve">Άρθρο 126 </w:t>
      </w:r>
      <w:r w:rsidRPr="00B531E7">
        <w:rPr>
          <w:rFonts w:ascii="Times New Roman" w:hAnsi="Times New Roman" w:cs="Times New Roman"/>
          <w:b/>
          <w:sz w:val="28"/>
          <w:szCs w:val="28"/>
        </w:rPr>
        <w:br/>
      </w:r>
      <w:r w:rsidR="00D71F02" w:rsidRPr="00B531E7">
        <w:rPr>
          <w:rFonts w:ascii="Times New Roman" w:hAnsi="Times New Roman" w:cs="Times New Roman"/>
          <w:b/>
          <w:sz w:val="28"/>
          <w:szCs w:val="28"/>
        </w:rPr>
        <w:t xml:space="preserve">Παράταση της προθεσμίας </w:t>
      </w:r>
      <w:proofErr w:type="spellStart"/>
      <w:r w:rsidR="00D71F02" w:rsidRPr="00B531E7">
        <w:rPr>
          <w:rFonts w:ascii="Times New Roman" w:hAnsi="Times New Roman" w:cs="Times New Roman"/>
          <w:b/>
          <w:sz w:val="28"/>
          <w:szCs w:val="28"/>
        </w:rPr>
        <w:t>επικαιροποίησης</w:t>
      </w:r>
      <w:proofErr w:type="spellEnd"/>
      <w:r w:rsidR="00D71F02" w:rsidRPr="00B531E7">
        <w:rPr>
          <w:rFonts w:ascii="Times New Roman" w:hAnsi="Times New Roman" w:cs="Times New Roman"/>
          <w:b/>
          <w:sz w:val="28"/>
          <w:szCs w:val="28"/>
        </w:rPr>
        <w:t xml:space="preserve"> των δικαιολογητικών των προπονητών - Τροποποίηση παρ. 2 άρθρου 71 ν. 4908/2022</w:t>
      </w:r>
      <w:r w:rsidR="00D71F02" w:rsidRPr="00D71F02">
        <w:rPr>
          <w:rFonts w:ascii="Times New Roman" w:hAnsi="Times New Roman" w:cs="Times New Roman"/>
          <w:sz w:val="28"/>
          <w:szCs w:val="28"/>
        </w:rPr>
        <w:t xml:space="preserve"> </w:t>
      </w:r>
    </w:p>
    <w:p w:rsidR="00D71F02" w:rsidRPr="00B531E7" w:rsidRDefault="00D71F02">
      <w:pPr>
        <w:rPr>
          <w:rFonts w:ascii="Times New Roman" w:hAnsi="Times New Roman" w:cs="Times New Roman"/>
          <w:i/>
          <w:sz w:val="28"/>
          <w:szCs w:val="28"/>
        </w:rPr>
      </w:pPr>
      <w:r w:rsidRPr="00B531E7">
        <w:rPr>
          <w:rFonts w:ascii="Times New Roman" w:hAnsi="Times New Roman" w:cs="Times New Roman"/>
          <w:i/>
          <w:sz w:val="28"/>
          <w:szCs w:val="28"/>
        </w:rPr>
        <w:t xml:space="preserve">Η παρ. 2 του άρθρου 71 του ν. 4908/2022 (Α’ 52), περί της μεταβατικής ρύθμισης για τον καθορισμό του διαστήματος εντός του οποίου όφειλαν οι εγγεγραμμένοι στο οικείο μητρώο προπονητές να </w:t>
      </w:r>
      <w:proofErr w:type="spellStart"/>
      <w:r w:rsidRPr="00B531E7">
        <w:rPr>
          <w:rFonts w:ascii="Times New Roman" w:hAnsi="Times New Roman" w:cs="Times New Roman"/>
          <w:i/>
          <w:sz w:val="28"/>
          <w:szCs w:val="28"/>
        </w:rPr>
        <w:t>επικαιροποιήσουν</w:t>
      </w:r>
      <w:proofErr w:type="spellEnd"/>
      <w:r w:rsidRPr="00B531E7">
        <w:rPr>
          <w:rFonts w:ascii="Times New Roman" w:hAnsi="Times New Roman" w:cs="Times New Roman"/>
          <w:i/>
          <w:sz w:val="28"/>
          <w:szCs w:val="28"/>
        </w:rPr>
        <w:t xml:space="preserve"> τα δικαιολογητικά που απαιτούνται για την άσκηση του επαγγέλματός τους, τροποποιείται ως προς την καταληκτική ημερομηνία της προθεσμίας </w:t>
      </w:r>
      <w:proofErr w:type="spellStart"/>
      <w:r w:rsidRPr="00B531E7">
        <w:rPr>
          <w:rFonts w:ascii="Times New Roman" w:hAnsi="Times New Roman" w:cs="Times New Roman"/>
          <w:i/>
          <w:sz w:val="28"/>
          <w:szCs w:val="28"/>
        </w:rPr>
        <w:t>επικαιροποίησης</w:t>
      </w:r>
      <w:proofErr w:type="spellEnd"/>
      <w:r w:rsidRPr="00B531E7">
        <w:rPr>
          <w:rFonts w:ascii="Times New Roman" w:hAnsi="Times New Roman" w:cs="Times New Roman"/>
          <w:i/>
          <w:sz w:val="28"/>
          <w:szCs w:val="28"/>
        </w:rPr>
        <w:t xml:space="preserve"> των απαιτούμενων δικαιολογητικών και η παρ. 2 διαμορφώνεται ως εξής: </w:t>
      </w:r>
    </w:p>
    <w:p w:rsidR="00D71F02" w:rsidRPr="00D71F02" w:rsidRDefault="00D71F02">
      <w:pPr>
        <w:rPr>
          <w:rFonts w:ascii="Times New Roman" w:hAnsi="Times New Roman" w:cs="Times New Roman"/>
          <w:sz w:val="28"/>
          <w:szCs w:val="28"/>
        </w:rPr>
      </w:pPr>
      <w:r w:rsidRPr="00B531E7">
        <w:rPr>
          <w:rFonts w:ascii="Times New Roman" w:hAnsi="Times New Roman" w:cs="Times New Roman"/>
          <w:i/>
          <w:sz w:val="28"/>
          <w:szCs w:val="28"/>
        </w:rPr>
        <w:t xml:space="preserve">«2. Οι προπονητές, για τους οποίους κατά τη δημοσίευση του παρόντος νόμου έχουν παρέλθει πέντε (5) έτη από την ημερομηνία εγγραφής τους στο μητρώο προπονητών, που τηρείται στη Γ.Γ.Α., οφείλουν κατ’ εφαρμογή της </w:t>
      </w:r>
      <w:r w:rsidRPr="00B531E7">
        <w:rPr>
          <w:rFonts w:ascii="Times New Roman" w:hAnsi="Times New Roman" w:cs="Times New Roman"/>
          <w:i/>
          <w:sz w:val="28"/>
          <w:szCs w:val="28"/>
        </w:rPr>
        <w:lastRenderedPageBreak/>
        <w:t xml:space="preserve">περ. γ) της παρ. 2 του άρθρου 31 του ν. 2725/1999, να </w:t>
      </w:r>
      <w:proofErr w:type="spellStart"/>
      <w:r w:rsidRPr="00B531E7">
        <w:rPr>
          <w:rFonts w:ascii="Times New Roman" w:hAnsi="Times New Roman" w:cs="Times New Roman"/>
          <w:i/>
          <w:sz w:val="28"/>
          <w:szCs w:val="28"/>
        </w:rPr>
        <w:t>επικαιροποιήσουν</w:t>
      </w:r>
      <w:proofErr w:type="spellEnd"/>
      <w:r w:rsidRPr="00B531E7">
        <w:rPr>
          <w:rFonts w:ascii="Times New Roman" w:hAnsi="Times New Roman" w:cs="Times New Roman"/>
          <w:i/>
          <w:sz w:val="28"/>
          <w:szCs w:val="28"/>
        </w:rPr>
        <w:t xml:space="preserve"> τα απαιτούμενα δικαιολογητικά έως την 31η.12.2023.».</w:t>
      </w:r>
      <w:r w:rsidRPr="00D71F02">
        <w:rPr>
          <w:rFonts w:ascii="Times New Roman" w:hAnsi="Times New Roman" w:cs="Times New Roman"/>
          <w:sz w:val="28"/>
          <w:szCs w:val="28"/>
        </w:rPr>
        <w:t xml:space="preserve"> </w:t>
      </w:r>
    </w:p>
    <w:p w:rsidR="00D71F02" w:rsidRPr="00D71F02" w:rsidRDefault="00D71F02">
      <w:pPr>
        <w:rPr>
          <w:rFonts w:ascii="Times New Roman" w:hAnsi="Times New Roman" w:cs="Times New Roman"/>
          <w:sz w:val="28"/>
          <w:szCs w:val="28"/>
        </w:rPr>
      </w:pPr>
    </w:p>
    <w:p w:rsidR="00D71F02" w:rsidRPr="00B531E7" w:rsidRDefault="00D71F02">
      <w:pPr>
        <w:rPr>
          <w:rFonts w:ascii="Times New Roman" w:hAnsi="Times New Roman" w:cs="Times New Roman"/>
          <w:b/>
          <w:sz w:val="28"/>
          <w:szCs w:val="28"/>
        </w:rPr>
      </w:pPr>
      <w:r w:rsidRPr="00B531E7">
        <w:rPr>
          <w:rFonts w:ascii="Times New Roman" w:hAnsi="Times New Roman" w:cs="Times New Roman"/>
          <w:b/>
          <w:sz w:val="28"/>
          <w:szCs w:val="28"/>
        </w:rPr>
        <w:t xml:space="preserve">Άρθρο 127 </w:t>
      </w:r>
      <w:r w:rsidR="00B531E7" w:rsidRPr="00B531E7">
        <w:rPr>
          <w:rFonts w:ascii="Times New Roman" w:hAnsi="Times New Roman" w:cs="Times New Roman"/>
          <w:b/>
          <w:sz w:val="28"/>
          <w:szCs w:val="28"/>
        </w:rPr>
        <w:br/>
      </w:r>
      <w:r w:rsidRPr="00B531E7">
        <w:rPr>
          <w:rFonts w:ascii="Times New Roman" w:hAnsi="Times New Roman" w:cs="Times New Roman"/>
          <w:b/>
          <w:sz w:val="28"/>
          <w:szCs w:val="28"/>
        </w:rPr>
        <w:t>Προθεσμία τροποποίησης καταστατικού αθλητικών σωματείων, αθλητικών ενώσεων και αθλητικών ομοσπονδιών - Τροποποίηση παρ. 1 άρθρου 30 ν. 4726/2020</w:t>
      </w:r>
    </w:p>
    <w:p w:rsidR="00D71F02" w:rsidRPr="00B531E7" w:rsidRDefault="00D71F02">
      <w:pPr>
        <w:rPr>
          <w:rFonts w:ascii="Times New Roman" w:hAnsi="Times New Roman" w:cs="Times New Roman"/>
          <w:i/>
          <w:sz w:val="28"/>
          <w:szCs w:val="28"/>
        </w:rPr>
      </w:pPr>
      <w:r w:rsidRPr="00B531E7">
        <w:rPr>
          <w:rFonts w:ascii="Times New Roman" w:hAnsi="Times New Roman" w:cs="Times New Roman"/>
          <w:i/>
          <w:sz w:val="28"/>
          <w:szCs w:val="28"/>
        </w:rPr>
        <w:t>Το πρώτο εδάφιο της παρ. 1 του άρθρου 30 του ν. 4726/2020 (Α’ 181) τροποποιείται ως προς την καταληκτική ημερομηνία τροποποίησης των καταστατικών των αθλητικών σωματείων, των αθλητικών ενώσεων και των αθλητικών ομοσπονδιών, και η παρ. 1 διαμορφώνεται ως εξής:</w:t>
      </w:r>
    </w:p>
    <w:p w:rsidR="007C28BA" w:rsidRPr="00B531E7" w:rsidRDefault="00D71F02">
      <w:pPr>
        <w:rPr>
          <w:rFonts w:ascii="Times New Roman" w:hAnsi="Times New Roman" w:cs="Times New Roman"/>
          <w:i/>
          <w:sz w:val="28"/>
          <w:szCs w:val="28"/>
        </w:rPr>
      </w:pPr>
      <w:r w:rsidRPr="00B531E7">
        <w:rPr>
          <w:rFonts w:ascii="Times New Roman" w:hAnsi="Times New Roman" w:cs="Times New Roman"/>
          <w:i/>
          <w:sz w:val="28"/>
          <w:szCs w:val="28"/>
        </w:rPr>
        <w:t xml:space="preserve">«1. Έως την 31η.12.2023, τα αθλητικά σωματεία, οι αθλητικές ενώσεις και οι αθλητικές ομοσπονδίες οφείλουν να τροποποιήσουν το καταστατικό τους, με σκοπό την προσαρμογή του στα άρθρα 3, 5, 14, 22 και 24 του ν. 2725/1999 (Α’ 121). Η απόφαση της Γενικής Συνέλευσης (Γ.Σ.), περί τροποποίησης του καταστατικού προς εναρμόνιση με τις αναφερόμενες στο πρώτο εδάφιο διατάξεις, λαμβάνεται με απλή απαρτία και πλειοψηφία, κατά παρέκκλιση από κάθε διαφορετική καταστατική πρόβλεψη. Έως ότου γίνει η προσαρμογή του καταστατικού, οι αναφερόμενες στο πρώτο εδάφιο διατάξεις κατισχύουν κάθε διαφορετικής καταστατικής ρύθμισης. Αν παρέλθει άπρακτη η παραπάνω προθεσμία, αίρεται αυτοδικαίως η ειδική αθλητική αναγνώριση που είτε έχει χορηγηθεί σύμφωνα με τα άρθρα 8 και 28 του ν. 2725/1999 είτε λογίζεται ως </w:t>
      </w:r>
      <w:proofErr w:type="spellStart"/>
      <w:r w:rsidRPr="00B531E7">
        <w:rPr>
          <w:rFonts w:ascii="Times New Roman" w:hAnsi="Times New Roman" w:cs="Times New Roman"/>
          <w:i/>
          <w:sz w:val="28"/>
          <w:szCs w:val="28"/>
        </w:rPr>
        <w:t>χορηγηθείσα</w:t>
      </w:r>
      <w:proofErr w:type="spellEnd"/>
      <w:r w:rsidRPr="00B531E7">
        <w:rPr>
          <w:rFonts w:ascii="Times New Roman" w:hAnsi="Times New Roman" w:cs="Times New Roman"/>
          <w:i/>
          <w:sz w:val="28"/>
          <w:szCs w:val="28"/>
        </w:rPr>
        <w:t xml:space="preserve"> κατά την παρ. 5 του άρθρου 135 του ιδίου ως άνω νόμου. Η σχετική διαπιστωτική πράξη περί της αυτοδίκαιης άρσης της ειδικής αθλητικής αναγνώρισης εκδίδεται από το αρμόδιο όργανο του Υπουργείου Πολιτισμού και Αθλητισμού.».</w:t>
      </w:r>
    </w:p>
    <w:sectPr w:rsidR="007C28BA" w:rsidRPr="00B531E7" w:rsidSect="009E2CFC">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02"/>
    <w:rsid w:val="00096E2E"/>
    <w:rsid w:val="00106C74"/>
    <w:rsid w:val="0034603B"/>
    <w:rsid w:val="0038658F"/>
    <w:rsid w:val="0058569E"/>
    <w:rsid w:val="009E2CFC"/>
    <w:rsid w:val="00B531E7"/>
    <w:rsid w:val="00B84DC5"/>
    <w:rsid w:val="00D71F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FC93"/>
  <w15:chartTrackingRefBased/>
  <w15:docId w15:val="{B1E5DE41-DF68-48E4-A93D-8823CF20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6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510</Words>
  <Characters>2758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Braoudakis</dc:creator>
  <cp:keywords/>
  <dc:description/>
  <cp:lastModifiedBy>Tasos Thanasoulias</cp:lastModifiedBy>
  <cp:revision>5</cp:revision>
  <dcterms:created xsi:type="dcterms:W3CDTF">2022-12-27T09:56:00Z</dcterms:created>
  <dcterms:modified xsi:type="dcterms:W3CDTF">2022-12-27T11:05:00Z</dcterms:modified>
</cp:coreProperties>
</file>